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128BA" w14:textId="77777777" w:rsidR="00FC0E6F" w:rsidRPr="00984E96" w:rsidRDefault="00FC0E6F">
      <w:pPr>
        <w:rPr>
          <w:lang w:val="en-US"/>
        </w:rPr>
      </w:pPr>
    </w:p>
    <w:p w14:paraId="39843259" w14:textId="77777777" w:rsidR="00C60EF8" w:rsidRPr="00984E96" w:rsidRDefault="00C60EF8">
      <w:pPr>
        <w:rPr>
          <w:color w:val="1F3864" w:themeColor="accent1" w:themeShade="80"/>
          <w:lang w:val="en-US"/>
        </w:rPr>
      </w:pPr>
    </w:p>
    <w:p w14:paraId="38CBE174" w14:textId="77315A73" w:rsidR="004D2C46" w:rsidRPr="00984E96" w:rsidRDefault="00573544" w:rsidP="004D2C46">
      <w:pPr>
        <w:rPr>
          <w:b/>
          <w:color w:val="1F3864" w:themeColor="accent1" w:themeShade="80"/>
          <w:lang w:val="en-US"/>
        </w:rPr>
      </w:pPr>
      <w:r w:rsidRPr="00984E96">
        <w:rPr>
          <w:b/>
          <w:color w:val="1F3864" w:themeColor="accent1" w:themeShade="80"/>
          <w:lang w:val="en-US"/>
        </w:rPr>
        <w:t>(</w:t>
      </w:r>
      <w:r w:rsidR="0074793A">
        <w:rPr>
          <w:b/>
          <w:color w:val="1F3864" w:themeColor="accent1" w:themeShade="80"/>
          <w:lang w:val="en-US"/>
        </w:rPr>
        <w:t xml:space="preserve">EU </w:t>
      </w:r>
      <w:r w:rsidRPr="00984E96">
        <w:rPr>
          <w:b/>
          <w:color w:val="1F3864" w:themeColor="accent1" w:themeShade="80"/>
          <w:lang w:val="en-US"/>
        </w:rPr>
        <w:t xml:space="preserve">VSN) </w:t>
      </w:r>
      <w:r w:rsidR="004D2C46" w:rsidRPr="00984E96">
        <w:rPr>
          <w:b/>
          <w:color w:val="1F3864" w:themeColor="accent1" w:themeShade="80"/>
          <w:lang w:val="en-US"/>
        </w:rPr>
        <w:t xml:space="preserve">October </w:t>
      </w:r>
      <w:r w:rsidR="002C5B82">
        <w:rPr>
          <w:b/>
          <w:color w:val="1F3864" w:themeColor="accent1" w:themeShade="80"/>
          <w:lang w:val="en-US"/>
        </w:rPr>
        <w:t xml:space="preserve">9 </w:t>
      </w:r>
      <w:r w:rsidR="004D2C46" w:rsidRPr="00984E96">
        <w:rPr>
          <w:b/>
          <w:color w:val="1F3864" w:themeColor="accent1" w:themeShade="80"/>
          <w:lang w:val="en-US"/>
        </w:rPr>
        <w:t>2020</w:t>
      </w:r>
    </w:p>
    <w:p w14:paraId="48F2FD2D" w14:textId="77777777" w:rsidR="004D2C46" w:rsidRPr="00984E96" w:rsidRDefault="004D2C46" w:rsidP="004D2C46">
      <w:pPr>
        <w:ind w:left="-426"/>
        <w:rPr>
          <w:rFonts w:ascii="Impact" w:hAnsi="Impact"/>
          <w:color w:val="1F3864" w:themeColor="accent1" w:themeShade="80"/>
          <w:sz w:val="36"/>
          <w:lang w:val="en-US"/>
        </w:rPr>
      </w:pPr>
    </w:p>
    <w:p w14:paraId="1F8C64D0" w14:textId="0B6B46AB" w:rsidR="00C60EF8" w:rsidRPr="00984E96" w:rsidRDefault="00200B14" w:rsidP="00573544">
      <w:pPr>
        <w:jc w:val="center"/>
        <w:rPr>
          <w:rFonts w:ascii="Impact" w:hAnsi="Impact"/>
          <w:color w:val="1F3864" w:themeColor="accent1" w:themeShade="80"/>
          <w:sz w:val="36"/>
          <w:lang w:val="en-US"/>
        </w:rPr>
      </w:pPr>
      <w:r>
        <w:rPr>
          <w:rFonts w:ascii="Impact" w:hAnsi="Impact"/>
          <w:color w:val="1F3864" w:themeColor="accent1" w:themeShade="80"/>
          <w:sz w:val="36"/>
          <w:lang w:val="en-US"/>
        </w:rPr>
        <w:t xml:space="preserve">WHAT IMPACT </w:t>
      </w:r>
      <w:r w:rsidR="004D2C46" w:rsidRPr="00984E96">
        <w:rPr>
          <w:rFonts w:ascii="Impact" w:hAnsi="Impact"/>
          <w:color w:val="1F3864" w:themeColor="accent1" w:themeShade="80"/>
          <w:sz w:val="36"/>
          <w:lang w:val="en-US"/>
        </w:rPr>
        <w:t xml:space="preserve">HAS COVID-19 </w:t>
      </w:r>
      <w:r w:rsidR="00463BD0">
        <w:rPr>
          <w:rFonts w:ascii="Impact" w:hAnsi="Impact"/>
          <w:color w:val="1F3864" w:themeColor="accent1" w:themeShade="80"/>
          <w:sz w:val="36"/>
          <w:lang w:val="en-US"/>
        </w:rPr>
        <w:t>HAD ON HEALTHCARE PROFESSIONALS’ BEHAVIO</w:t>
      </w:r>
      <w:r w:rsidR="0074793A">
        <w:rPr>
          <w:rFonts w:ascii="Impact" w:hAnsi="Impact"/>
          <w:color w:val="1F3864" w:themeColor="accent1" w:themeShade="80"/>
          <w:sz w:val="36"/>
          <w:lang w:val="en-US"/>
        </w:rPr>
        <w:t>U</w:t>
      </w:r>
      <w:r w:rsidR="00463BD0">
        <w:rPr>
          <w:rFonts w:ascii="Impact" w:hAnsi="Impact"/>
          <w:color w:val="1F3864" w:themeColor="accent1" w:themeShade="80"/>
          <w:sz w:val="36"/>
          <w:lang w:val="en-US"/>
        </w:rPr>
        <w:t>R AND EXPERIENCES AT CONGRESS</w:t>
      </w:r>
      <w:r w:rsidR="004D2C46" w:rsidRPr="00984E96">
        <w:rPr>
          <w:rFonts w:ascii="Impact" w:hAnsi="Impact"/>
          <w:color w:val="1F3864" w:themeColor="accent1" w:themeShade="80"/>
          <w:sz w:val="36"/>
          <w:lang w:val="en-US"/>
        </w:rPr>
        <w:t>?</w:t>
      </w:r>
    </w:p>
    <w:p w14:paraId="0945FA30" w14:textId="77777777" w:rsidR="00463BD0" w:rsidRDefault="00463BD0" w:rsidP="00573544">
      <w:pPr>
        <w:jc w:val="center"/>
        <w:rPr>
          <w:rFonts w:cstheme="minorHAnsi"/>
          <w:b/>
          <w:color w:val="1F3864" w:themeColor="accent1" w:themeShade="80"/>
          <w:sz w:val="32"/>
          <w:szCs w:val="32"/>
          <w:lang w:val="en-US"/>
        </w:rPr>
      </w:pPr>
    </w:p>
    <w:p w14:paraId="3EAA66A2" w14:textId="1717DB55" w:rsidR="004D2C46" w:rsidRPr="00984E96" w:rsidRDefault="004D2C46" w:rsidP="00573544">
      <w:pPr>
        <w:jc w:val="center"/>
        <w:rPr>
          <w:rFonts w:cstheme="minorHAnsi"/>
          <w:b/>
          <w:color w:val="1F3864" w:themeColor="accent1" w:themeShade="80"/>
          <w:sz w:val="32"/>
          <w:szCs w:val="32"/>
          <w:lang w:val="en-US"/>
        </w:rPr>
      </w:pPr>
      <w:r w:rsidRPr="00984E96">
        <w:rPr>
          <w:rFonts w:cstheme="minorHAnsi"/>
          <w:b/>
          <w:color w:val="1F3864" w:themeColor="accent1" w:themeShade="80"/>
          <w:sz w:val="32"/>
          <w:szCs w:val="32"/>
          <w:lang w:val="en-US"/>
        </w:rPr>
        <w:t>Ashfield</w:t>
      </w:r>
      <w:r w:rsidR="006307E5" w:rsidRPr="00984E96">
        <w:rPr>
          <w:rFonts w:cstheme="minorHAnsi"/>
          <w:b/>
          <w:color w:val="1F3864" w:themeColor="accent1" w:themeShade="80"/>
          <w:sz w:val="32"/>
          <w:szCs w:val="32"/>
          <w:lang w:val="en-US"/>
        </w:rPr>
        <w:t xml:space="preserve"> and IPCAA join forces to</w:t>
      </w:r>
      <w:r w:rsidRPr="00984E96">
        <w:rPr>
          <w:rFonts w:cstheme="minorHAnsi"/>
          <w:b/>
          <w:color w:val="1F3864" w:themeColor="accent1" w:themeShade="80"/>
          <w:sz w:val="32"/>
          <w:szCs w:val="32"/>
          <w:lang w:val="en-US"/>
        </w:rPr>
        <w:t xml:space="preserve"> find out what HCPs really think abou</w:t>
      </w:r>
      <w:r w:rsidR="006307E5" w:rsidRPr="00984E96">
        <w:rPr>
          <w:rFonts w:cstheme="minorHAnsi"/>
          <w:b/>
          <w:color w:val="1F3864" w:themeColor="accent1" w:themeShade="80"/>
          <w:sz w:val="32"/>
          <w:szCs w:val="32"/>
          <w:lang w:val="en-US"/>
        </w:rPr>
        <w:t xml:space="preserve">t virtual medical congresses in </w:t>
      </w:r>
      <w:r w:rsidRPr="00984E96">
        <w:rPr>
          <w:rFonts w:cstheme="minorHAnsi"/>
          <w:b/>
          <w:color w:val="1F3864" w:themeColor="accent1" w:themeShade="80"/>
          <w:sz w:val="32"/>
          <w:szCs w:val="32"/>
          <w:lang w:val="en-US"/>
        </w:rPr>
        <w:t>new global study</w:t>
      </w:r>
    </w:p>
    <w:p w14:paraId="15AFCBA6" w14:textId="77777777" w:rsidR="004D2C46" w:rsidRPr="00984E96" w:rsidRDefault="004D2C46" w:rsidP="006307E5">
      <w:pPr>
        <w:spacing w:line="276" w:lineRule="auto"/>
        <w:ind w:left="-426"/>
        <w:jc w:val="center"/>
        <w:rPr>
          <w:rFonts w:cstheme="minorHAnsi"/>
          <w:sz w:val="36"/>
          <w:lang w:val="en-US"/>
        </w:rPr>
      </w:pPr>
    </w:p>
    <w:p w14:paraId="6804494A" w14:textId="76729184" w:rsidR="00C60EF8" w:rsidRPr="00984E96" w:rsidRDefault="004D2C46" w:rsidP="006307E5">
      <w:pPr>
        <w:spacing w:line="276" w:lineRule="auto"/>
        <w:rPr>
          <w:b/>
          <w:color w:val="1F3864" w:themeColor="accent1" w:themeShade="80"/>
          <w:lang w:val="en-US"/>
        </w:rPr>
      </w:pPr>
      <w:r w:rsidRPr="00984E96">
        <w:rPr>
          <w:b/>
          <w:color w:val="1F3864" w:themeColor="accent1" w:themeShade="80"/>
          <w:lang w:val="en-US"/>
        </w:rPr>
        <w:t xml:space="preserve">Ashfield Meetings &amp; Events (part of UDG Healthcare PLC) and the International Pharmaceutical Congress Advisory Association (IPCAA) have joined their respective areas of expertise to find out what healthcare professionals really think about virtual </w:t>
      </w:r>
      <w:r w:rsidR="006307E5" w:rsidRPr="00984E96">
        <w:rPr>
          <w:b/>
          <w:color w:val="1F3864" w:themeColor="accent1" w:themeShade="80"/>
          <w:lang w:val="en-US"/>
        </w:rPr>
        <w:t xml:space="preserve">medical congresses in a study released today. </w:t>
      </w:r>
    </w:p>
    <w:p w14:paraId="49843E5B" w14:textId="7158FE53" w:rsidR="006307E5" w:rsidRPr="00984E96" w:rsidRDefault="006307E5" w:rsidP="006307E5">
      <w:pPr>
        <w:spacing w:line="276" w:lineRule="auto"/>
        <w:rPr>
          <w:b/>
          <w:color w:val="1F3864" w:themeColor="accent1" w:themeShade="80"/>
          <w:lang w:val="en-US"/>
        </w:rPr>
      </w:pPr>
    </w:p>
    <w:p w14:paraId="7E21AB1D" w14:textId="328C06AD" w:rsidR="006307E5" w:rsidRPr="00984E96" w:rsidRDefault="004D07E7" w:rsidP="006307E5">
      <w:pPr>
        <w:spacing w:line="276" w:lineRule="auto"/>
        <w:rPr>
          <w:color w:val="1F3864" w:themeColor="accent1" w:themeShade="80"/>
          <w:lang w:val="en-US"/>
        </w:rPr>
      </w:pPr>
      <w:r w:rsidRPr="00984E96">
        <w:rPr>
          <w:color w:val="1F3864" w:themeColor="accent1" w:themeShade="80"/>
          <w:lang w:val="en-US"/>
        </w:rPr>
        <w:t xml:space="preserve">Through </w:t>
      </w:r>
      <w:r w:rsidR="006307E5" w:rsidRPr="00984E96">
        <w:rPr>
          <w:color w:val="1F3864" w:themeColor="accent1" w:themeShade="80"/>
          <w:lang w:val="en-US"/>
        </w:rPr>
        <w:t>a survey of more than 300 physicia</w:t>
      </w:r>
      <w:r w:rsidR="00463BD0">
        <w:rPr>
          <w:color w:val="1F3864" w:themeColor="accent1" w:themeShade="80"/>
          <w:lang w:val="en-US"/>
        </w:rPr>
        <w:t>ns from six countries (US and EU</w:t>
      </w:r>
      <w:r w:rsidR="006307E5" w:rsidRPr="00984E96">
        <w:rPr>
          <w:color w:val="1F3864" w:themeColor="accent1" w:themeShade="80"/>
          <w:lang w:val="en-US"/>
        </w:rPr>
        <w:t>) and across 14 therapy areas, the global healthcare meetings specialist and the esteemed advisor</w:t>
      </w:r>
      <w:r w:rsidR="00A134F8" w:rsidRPr="00984E96">
        <w:rPr>
          <w:color w:val="1F3864" w:themeColor="accent1" w:themeShade="80"/>
          <w:lang w:val="en-US"/>
        </w:rPr>
        <w:t xml:space="preserve">y association have gained detailed insights that are set to help medical societies, professional congress </w:t>
      </w:r>
      <w:proofErr w:type="spellStart"/>
      <w:r w:rsidR="00984E96" w:rsidRPr="00984E96">
        <w:rPr>
          <w:color w:val="1F3864" w:themeColor="accent1" w:themeShade="80"/>
          <w:lang w:val="en-US"/>
        </w:rPr>
        <w:t>organi</w:t>
      </w:r>
      <w:r w:rsidR="0074793A">
        <w:rPr>
          <w:color w:val="1F3864" w:themeColor="accent1" w:themeShade="80"/>
          <w:lang w:val="en-US"/>
        </w:rPr>
        <w:t>se</w:t>
      </w:r>
      <w:r w:rsidR="00984E96" w:rsidRPr="00984E96">
        <w:rPr>
          <w:color w:val="1F3864" w:themeColor="accent1" w:themeShade="80"/>
          <w:lang w:val="en-US"/>
        </w:rPr>
        <w:t>rs</w:t>
      </w:r>
      <w:proofErr w:type="spellEnd"/>
      <w:r w:rsidR="00A134F8" w:rsidRPr="00984E96">
        <w:rPr>
          <w:color w:val="1F3864" w:themeColor="accent1" w:themeShade="80"/>
          <w:lang w:val="en-US"/>
        </w:rPr>
        <w:t xml:space="preserve"> (PCOs) and industry consider how to shape virtual congresses of the future. </w:t>
      </w:r>
    </w:p>
    <w:p w14:paraId="7C861EF4" w14:textId="1348E420" w:rsidR="00A134F8" w:rsidRPr="00984E96" w:rsidRDefault="00A134F8" w:rsidP="00A134F8">
      <w:pPr>
        <w:rPr>
          <w:color w:val="002060"/>
          <w:lang w:val="en-US"/>
        </w:rPr>
      </w:pPr>
    </w:p>
    <w:p w14:paraId="089CF60A" w14:textId="71AFABC9" w:rsidR="00A134F8" w:rsidRPr="00984E96" w:rsidRDefault="00A134F8" w:rsidP="00A26131">
      <w:pPr>
        <w:spacing w:line="276" w:lineRule="auto"/>
        <w:rPr>
          <w:color w:val="002060"/>
          <w:lang w:val="en-US"/>
        </w:rPr>
      </w:pPr>
      <w:r w:rsidRPr="00984E96">
        <w:rPr>
          <w:color w:val="002060"/>
          <w:lang w:val="en-US"/>
        </w:rPr>
        <w:t xml:space="preserve">“As we are all aware, by March this year the COVID-19 pandemic had forced the end of ‘normality’ for the majority across the globe, and one of the inevitable repercussions within the healthcare sector was that many associations and PCOs had to either cancel or postpone their events,” explains IPCAA’s </w:t>
      </w:r>
      <w:r w:rsidR="0074793A">
        <w:rPr>
          <w:color w:val="002060"/>
          <w:lang w:val="en-US"/>
        </w:rPr>
        <w:t>Co-President, Nicky Simpson.</w:t>
      </w:r>
      <w:r w:rsidRPr="00984E96">
        <w:rPr>
          <w:color w:val="002060"/>
          <w:lang w:val="en-US"/>
        </w:rPr>
        <w:t xml:space="preserve"> “Equally, a significant number of congresses took the bold decision to go 100% virtual; many with just a few weeks to pivot. </w:t>
      </w:r>
      <w:r w:rsidR="00F9491E">
        <w:rPr>
          <w:color w:val="002060"/>
          <w:lang w:val="en-US"/>
        </w:rPr>
        <w:t>At IPCAA, w</w:t>
      </w:r>
      <w:r w:rsidRPr="00984E96">
        <w:rPr>
          <w:color w:val="002060"/>
          <w:lang w:val="en-US"/>
        </w:rPr>
        <w:t xml:space="preserve">e wanted to find out what </w:t>
      </w:r>
      <w:r w:rsidR="00A26131" w:rsidRPr="00984E96">
        <w:rPr>
          <w:color w:val="002060"/>
          <w:lang w:val="en-US"/>
        </w:rPr>
        <w:t xml:space="preserve">HCPs </w:t>
      </w:r>
      <w:r w:rsidRPr="00984E96">
        <w:rPr>
          <w:color w:val="002060"/>
          <w:lang w:val="en-US"/>
        </w:rPr>
        <w:t>experienced as a virtual attendee</w:t>
      </w:r>
      <w:r w:rsidR="00A26131" w:rsidRPr="00984E96">
        <w:rPr>
          <w:color w:val="002060"/>
          <w:lang w:val="en-US"/>
        </w:rPr>
        <w:t xml:space="preserve">; mainly to understand what component parts of the congress have made the positive and potentially enduring transition to virtual. We knew that Ashfield would be the perfect partner for this research thanks to their unrivalled congress expertise and previous white papers on the subject.” </w:t>
      </w:r>
    </w:p>
    <w:p w14:paraId="35A3DF5E" w14:textId="737829AF" w:rsidR="00A26131" w:rsidRPr="00984E96" w:rsidRDefault="00A26131" w:rsidP="00A26131">
      <w:pPr>
        <w:spacing w:line="276" w:lineRule="auto"/>
        <w:rPr>
          <w:color w:val="002060"/>
          <w:lang w:val="en-US"/>
        </w:rPr>
      </w:pPr>
    </w:p>
    <w:p w14:paraId="6CA61262" w14:textId="1A029840" w:rsidR="00A26131" w:rsidRPr="00984E96" w:rsidRDefault="00A26131" w:rsidP="00463BD0">
      <w:pPr>
        <w:spacing w:line="276" w:lineRule="auto"/>
        <w:rPr>
          <w:color w:val="002060"/>
          <w:lang w:val="en-US"/>
        </w:rPr>
      </w:pPr>
      <w:r w:rsidRPr="00984E96">
        <w:rPr>
          <w:color w:val="002060"/>
          <w:lang w:val="en-US"/>
        </w:rPr>
        <w:t xml:space="preserve">The study – the second part of which is planned </w:t>
      </w:r>
      <w:r w:rsidR="004D07E7" w:rsidRPr="00984E96">
        <w:rPr>
          <w:color w:val="002060"/>
          <w:lang w:val="en-US"/>
        </w:rPr>
        <w:t xml:space="preserve">for </w:t>
      </w:r>
      <w:r w:rsidRPr="00984E96">
        <w:rPr>
          <w:color w:val="002060"/>
          <w:lang w:val="en-US"/>
        </w:rPr>
        <w:t xml:space="preserve">before the end of 2020 – looks at a variety of elements of the virtual congress, highlighting </w:t>
      </w:r>
      <w:proofErr w:type="spellStart"/>
      <w:r w:rsidRPr="00984E96">
        <w:rPr>
          <w:color w:val="002060"/>
          <w:lang w:val="en-US"/>
        </w:rPr>
        <w:t>HCPs’</w:t>
      </w:r>
      <w:proofErr w:type="spellEnd"/>
      <w:r w:rsidRPr="00984E96">
        <w:rPr>
          <w:color w:val="002060"/>
          <w:lang w:val="en-US"/>
        </w:rPr>
        <w:t xml:space="preserve"> thoughts on accessibility and technology, how they viewed the online activities including industry symposia and poster sessions, through to connecting with industry and peers.</w:t>
      </w:r>
      <w:r w:rsidR="00463BD0">
        <w:rPr>
          <w:color w:val="002060"/>
          <w:lang w:val="en-US"/>
        </w:rPr>
        <w:t xml:space="preserve"> </w:t>
      </w:r>
      <w:r w:rsidR="00463BD0">
        <w:rPr>
          <w:color w:val="002060"/>
          <w:lang w:val="en-US"/>
        </w:rPr>
        <w:tab/>
      </w:r>
      <w:r w:rsidR="00463BD0">
        <w:rPr>
          <w:color w:val="002060"/>
          <w:lang w:val="en-US"/>
        </w:rPr>
        <w:tab/>
      </w:r>
      <w:r w:rsidR="00463BD0">
        <w:rPr>
          <w:color w:val="002060"/>
          <w:lang w:val="en-US"/>
        </w:rPr>
        <w:tab/>
      </w:r>
      <w:r w:rsidR="00463BD0" w:rsidRPr="00463BD0">
        <w:rPr>
          <w:b/>
          <w:i/>
          <w:color w:val="002060"/>
          <w:sz w:val="18"/>
          <w:szCs w:val="18"/>
          <w:lang w:val="en-US"/>
        </w:rPr>
        <w:tab/>
      </w:r>
      <w:r w:rsidR="004D07E7" w:rsidRPr="00463BD0">
        <w:rPr>
          <w:b/>
          <w:i/>
          <w:color w:val="002060"/>
          <w:sz w:val="18"/>
          <w:szCs w:val="18"/>
          <w:lang w:val="en-US"/>
        </w:rPr>
        <w:t>Continues…</w:t>
      </w:r>
      <w:r w:rsidRPr="00984E96">
        <w:rPr>
          <w:color w:val="002060"/>
          <w:lang w:val="en-US"/>
        </w:rPr>
        <w:t xml:space="preserve"> </w:t>
      </w:r>
    </w:p>
    <w:p w14:paraId="395BF435" w14:textId="77777777" w:rsidR="00A134F8" w:rsidRPr="00984E96" w:rsidRDefault="00A134F8" w:rsidP="00A134F8">
      <w:pPr>
        <w:rPr>
          <w:color w:val="002060"/>
          <w:lang w:val="en-US"/>
        </w:rPr>
      </w:pPr>
    </w:p>
    <w:p w14:paraId="15DDC3E5" w14:textId="77777777" w:rsidR="004D07E7" w:rsidRPr="00984E96" w:rsidRDefault="004D07E7" w:rsidP="004D07E7">
      <w:pPr>
        <w:rPr>
          <w:color w:val="002060"/>
          <w:lang w:val="en-US"/>
        </w:rPr>
      </w:pPr>
    </w:p>
    <w:p w14:paraId="6040E84E" w14:textId="60826E18" w:rsidR="0091076C" w:rsidRPr="00984E96" w:rsidRDefault="0091076C" w:rsidP="004D07E7">
      <w:pPr>
        <w:spacing w:line="276" w:lineRule="auto"/>
        <w:rPr>
          <w:color w:val="002060"/>
          <w:lang w:val="en-US"/>
        </w:rPr>
      </w:pPr>
      <w:r w:rsidRPr="00984E96">
        <w:rPr>
          <w:color w:val="002060"/>
          <w:lang w:val="en-US"/>
        </w:rPr>
        <w:t>2/2</w:t>
      </w:r>
    </w:p>
    <w:p w14:paraId="30F694A5" w14:textId="77777777" w:rsidR="0091076C" w:rsidRPr="00984E96" w:rsidRDefault="0091076C" w:rsidP="004D07E7">
      <w:pPr>
        <w:spacing w:line="276" w:lineRule="auto"/>
        <w:rPr>
          <w:color w:val="002060"/>
          <w:lang w:val="en-US"/>
        </w:rPr>
      </w:pPr>
    </w:p>
    <w:p w14:paraId="4D40E324" w14:textId="369E067B" w:rsidR="004D07E7" w:rsidRPr="00984E96" w:rsidRDefault="004D07E7" w:rsidP="004D07E7">
      <w:pPr>
        <w:spacing w:line="276" w:lineRule="auto"/>
        <w:rPr>
          <w:color w:val="002060"/>
          <w:lang w:val="en-US"/>
        </w:rPr>
      </w:pPr>
      <w:r w:rsidRPr="00984E96">
        <w:rPr>
          <w:color w:val="002060"/>
          <w:lang w:val="en-US"/>
        </w:rPr>
        <w:t>“The aim of our research was not to determine</w:t>
      </w:r>
      <w:r w:rsidRPr="00984E96">
        <w:rPr>
          <w:i/>
          <w:color w:val="002060"/>
          <w:lang w:val="en-US"/>
        </w:rPr>
        <w:t xml:space="preserve"> if</w:t>
      </w:r>
      <w:r w:rsidRPr="00984E96">
        <w:rPr>
          <w:color w:val="002060"/>
          <w:lang w:val="en-US"/>
        </w:rPr>
        <w:t xml:space="preserve"> virtual congresses will surpass physical as the preferred model for attendance, nor was it to expose the limitations of virtual with a view to it being a stop-gap solution and an immediate and necessary response to the COVID-19 pandemic,” adds </w:t>
      </w:r>
      <w:proofErr w:type="spellStart"/>
      <w:r w:rsidRPr="00984E96">
        <w:rPr>
          <w:color w:val="002060"/>
          <w:lang w:val="en-US"/>
        </w:rPr>
        <w:t>Ashfield’s</w:t>
      </w:r>
      <w:proofErr w:type="spellEnd"/>
      <w:r w:rsidRPr="00984E96">
        <w:rPr>
          <w:color w:val="002060"/>
          <w:lang w:val="en-US"/>
        </w:rPr>
        <w:t xml:space="preserve"> </w:t>
      </w:r>
      <w:r w:rsidR="0074793A">
        <w:rPr>
          <w:color w:val="002060"/>
          <w:lang w:val="en-US"/>
        </w:rPr>
        <w:t>Client Partnership Director, Andrew Moore</w:t>
      </w:r>
      <w:r w:rsidR="00984E96" w:rsidRPr="00984E96">
        <w:rPr>
          <w:color w:val="002060"/>
          <w:lang w:val="en-US"/>
        </w:rPr>
        <w:t>.</w:t>
      </w:r>
      <w:r w:rsidRPr="00984E96">
        <w:rPr>
          <w:color w:val="002060"/>
          <w:lang w:val="en-US"/>
        </w:rPr>
        <w:t xml:space="preserve"> “It was purely to assess the end-to-end virtual congress experience from the perspective of the HCP – identifying which elements of a traditional, in-person congress can be, or have been, successfully replicated in a virtual setting.”</w:t>
      </w:r>
    </w:p>
    <w:p w14:paraId="2825EEBA" w14:textId="524423F2" w:rsidR="004D07E7" w:rsidRPr="00984E96" w:rsidRDefault="004D07E7" w:rsidP="004D07E7">
      <w:pPr>
        <w:spacing w:line="276" w:lineRule="auto"/>
        <w:rPr>
          <w:color w:val="002060"/>
          <w:lang w:val="en-US"/>
        </w:rPr>
      </w:pPr>
    </w:p>
    <w:p w14:paraId="1B23D49B" w14:textId="588523BE" w:rsidR="004D07E7" w:rsidRPr="00984E96" w:rsidRDefault="0074793A" w:rsidP="004D07E7">
      <w:pPr>
        <w:spacing w:line="276" w:lineRule="auto"/>
        <w:rPr>
          <w:color w:val="002060"/>
          <w:lang w:val="en-US"/>
        </w:rPr>
      </w:pPr>
      <w:r>
        <w:rPr>
          <w:color w:val="002060"/>
          <w:lang w:val="en-US"/>
        </w:rPr>
        <w:t>Nicky Simpson continues</w:t>
      </w:r>
      <w:r w:rsidR="004D07E7" w:rsidRPr="00984E96">
        <w:rPr>
          <w:color w:val="002060"/>
          <w:lang w:val="en-US"/>
        </w:rPr>
        <w:t xml:space="preserve">, “We’ve gained some valuable insights from these initial findings – information that medical congress stakeholders will undoubtedly be able to use as we prepare for a world in which </w:t>
      </w:r>
      <w:r w:rsidR="00F9491E">
        <w:rPr>
          <w:color w:val="002060"/>
          <w:lang w:val="en-US"/>
        </w:rPr>
        <w:t>hybrid congresses</w:t>
      </w:r>
      <w:r w:rsidR="00463BD0">
        <w:rPr>
          <w:color w:val="002060"/>
          <w:lang w:val="en-US"/>
        </w:rPr>
        <w:t xml:space="preserve"> become</w:t>
      </w:r>
      <w:r w:rsidR="004D07E7" w:rsidRPr="00984E96">
        <w:rPr>
          <w:color w:val="002060"/>
          <w:lang w:val="en-US"/>
        </w:rPr>
        <w:t xml:space="preserve"> part of the ‘new normal.’ </w:t>
      </w:r>
      <w:r w:rsidR="0091076C" w:rsidRPr="00984E96">
        <w:rPr>
          <w:color w:val="002060"/>
          <w:lang w:val="en-US"/>
        </w:rPr>
        <w:t xml:space="preserve">It is vital that evidence such as this enables us to </w:t>
      </w:r>
      <w:r w:rsidR="00F9491E">
        <w:rPr>
          <w:color w:val="002060"/>
          <w:lang w:val="en-US"/>
        </w:rPr>
        <w:t xml:space="preserve">plan and </w:t>
      </w:r>
      <w:r w:rsidR="0091076C" w:rsidRPr="00984E96">
        <w:rPr>
          <w:color w:val="002060"/>
          <w:lang w:val="en-US"/>
        </w:rPr>
        <w:t xml:space="preserve">collaborate to offer rich, impactful experiences that will complement </w:t>
      </w:r>
      <w:r w:rsidR="00F9491E">
        <w:rPr>
          <w:color w:val="002060"/>
          <w:lang w:val="en-US"/>
        </w:rPr>
        <w:t xml:space="preserve">virtual with </w:t>
      </w:r>
      <w:r w:rsidR="0091076C" w:rsidRPr="00984E96">
        <w:rPr>
          <w:color w:val="002060"/>
          <w:lang w:val="en-US"/>
        </w:rPr>
        <w:t>the live, face-to-face events</w:t>
      </w:r>
      <w:r w:rsidR="00C263E3">
        <w:rPr>
          <w:color w:val="002060"/>
          <w:lang w:val="en-US"/>
        </w:rPr>
        <w:t xml:space="preserve"> which</w:t>
      </w:r>
      <w:r w:rsidR="00463BD0">
        <w:rPr>
          <w:color w:val="002060"/>
          <w:lang w:val="en-US"/>
        </w:rPr>
        <w:t xml:space="preserve"> </w:t>
      </w:r>
      <w:r w:rsidR="0091076C" w:rsidRPr="00984E96">
        <w:rPr>
          <w:color w:val="002060"/>
          <w:lang w:val="en-US"/>
        </w:rPr>
        <w:t>we all hope will return in the near future.”</w:t>
      </w:r>
    </w:p>
    <w:p w14:paraId="59E54480" w14:textId="4B81C16F" w:rsidR="0091076C" w:rsidRPr="00984E96" w:rsidRDefault="0091076C" w:rsidP="004D07E7">
      <w:pPr>
        <w:spacing w:line="276" w:lineRule="auto"/>
        <w:rPr>
          <w:color w:val="002060"/>
          <w:lang w:val="en-US"/>
        </w:rPr>
      </w:pPr>
    </w:p>
    <w:p w14:paraId="7EEF9071" w14:textId="627A81D7" w:rsidR="00BD475B" w:rsidRDefault="0091076C" w:rsidP="004D07E7">
      <w:pPr>
        <w:spacing w:line="276" w:lineRule="auto"/>
        <w:rPr>
          <w:color w:val="002060"/>
          <w:lang w:val="en-US"/>
        </w:rPr>
      </w:pPr>
      <w:r w:rsidRPr="00984E96">
        <w:rPr>
          <w:color w:val="002060"/>
          <w:lang w:val="en-US"/>
        </w:rPr>
        <w:t xml:space="preserve">For a detailed yet readable summary report of IPCAA and </w:t>
      </w:r>
      <w:proofErr w:type="spellStart"/>
      <w:r w:rsidRPr="00984E96">
        <w:rPr>
          <w:color w:val="002060"/>
          <w:lang w:val="en-US"/>
        </w:rPr>
        <w:t>Ashfield’s</w:t>
      </w:r>
      <w:proofErr w:type="spellEnd"/>
      <w:r w:rsidRPr="00984E96">
        <w:rPr>
          <w:color w:val="002060"/>
          <w:lang w:val="en-US"/>
        </w:rPr>
        <w:t xml:space="preserve"> initial findings, click on the link below</w:t>
      </w:r>
      <w:r w:rsidR="00BD475B">
        <w:rPr>
          <w:color w:val="002060"/>
          <w:lang w:val="en-US"/>
        </w:rPr>
        <w:t xml:space="preserve"> or go to </w:t>
      </w:r>
      <w:hyperlink r:id="rId6" w:history="1">
        <w:r w:rsidR="00BD475B" w:rsidRPr="0085341B">
          <w:rPr>
            <w:rStyle w:val="Hyperlink"/>
            <w:lang w:val="en-US"/>
          </w:rPr>
          <w:t>www.ashfieldmeetings.com</w:t>
        </w:r>
      </w:hyperlink>
      <w:r w:rsidR="00BD475B">
        <w:rPr>
          <w:color w:val="002060"/>
          <w:lang w:val="en-US"/>
        </w:rPr>
        <w:t xml:space="preserve"> </w:t>
      </w:r>
      <w:bookmarkStart w:id="0" w:name="_GoBack"/>
      <w:bookmarkEnd w:id="0"/>
    </w:p>
    <w:p w14:paraId="304A8D62" w14:textId="261A26B3" w:rsidR="00A134F8" w:rsidRPr="00984E96" w:rsidRDefault="00A134F8" w:rsidP="00A134F8">
      <w:pPr>
        <w:rPr>
          <w:color w:val="002060"/>
          <w:lang w:val="en-US"/>
        </w:rPr>
      </w:pPr>
    </w:p>
    <w:p w14:paraId="371EC2F7" w14:textId="77777777" w:rsidR="00A134F8" w:rsidRPr="00984E96" w:rsidRDefault="00534FD8" w:rsidP="00A134F8">
      <w:pPr>
        <w:rPr>
          <w:color w:val="002060"/>
          <w:lang w:val="en-US"/>
        </w:rPr>
      </w:pPr>
      <w:hyperlink r:id="rId7" w:history="1">
        <w:r w:rsidR="00A134F8" w:rsidRPr="00984E96">
          <w:rPr>
            <w:rStyle w:val="Hyperlink"/>
            <w:lang w:val="en-US"/>
          </w:rPr>
          <w:t>ASHFIELD / IPCAA - HCP Experiences of Virtual Congress (summary report of initial findings)</w:t>
        </w:r>
      </w:hyperlink>
    </w:p>
    <w:p w14:paraId="322A59D2" w14:textId="77777777" w:rsidR="00A134F8" w:rsidRPr="00984E96" w:rsidRDefault="00A134F8" w:rsidP="00A134F8">
      <w:pPr>
        <w:rPr>
          <w:color w:val="002060"/>
          <w:lang w:val="en-US"/>
        </w:rPr>
      </w:pPr>
    </w:p>
    <w:p w14:paraId="484E20E6" w14:textId="71A3238D" w:rsidR="00A134F8" w:rsidRPr="00984E96" w:rsidRDefault="0091076C" w:rsidP="0091076C">
      <w:pPr>
        <w:spacing w:line="276" w:lineRule="auto"/>
        <w:jc w:val="center"/>
        <w:rPr>
          <w:b/>
          <w:color w:val="1F3864" w:themeColor="accent1" w:themeShade="80"/>
          <w:lang w:val="en-US"/>
        </w:rPr>
      </w:pPr>
      <w:r w:rsidRPr="00984E96">
        <w:rPr>
          <w:b/>
          <w:color w:val="1F3864" w:themeColor="accent1" w:themeShade="80"/>
          <w:lang w:val="en-US"/>
        </w:rPr>
        <w:t xml:space="preserve">Ends. </w:t>
      </w:r>
    </w:p>
    <w:p w14:paraId="76F595D8" w14:textId="68C8B9CD" w:rsidR="00573544" w:rsidRPr="00984E96" w:rsidRDefault="00573544" w:rsidP="00573544">
      <w:pPr>
        <w:spacing w:line="276" w:lineRule="auto"/>
        <w:rPr>
          <w:color w:val="1F3864" w:themeColor="accent1" w:themeShade="80"/>
          <w:sz w:val="18"/>
          <w:szCs w:val="18"/>
          <w:lang w:val="en-US"/>
        </w:rPr>
      </w:pPr>
      <w:r w:rsidRPr="00984E96">
        <w:rPr>
          <w:color w:val="1F3864" w:themeColor="accent1" w:themeShade="80"/>
          <w:sz w:val="18"/>
          <w:szCs w:val="18"/>
          <w:lang w:val="en-US"/>
        </w:rPr>
        <w:t xml:space="preserve">For further information, please contact Ashfield Meetings &amp; Events Global Head of Marketing, Fiona Geeson – </w:t>
      </w:r>
      <w:hyperlink r:id="rId8" w:history="1">
        <w:r w:rsidRPr="00984E96">
          <w:rPr>
            <w:rStyle w:val="Hyperlink"/>
            <w:sz w:val="18"/>
            <w:szCs w:val="18"/>
            <w:lang w:val="en-US"/>
          </w:rPr>
          <w:t>Fiona.geeson@ashfieldhealthcare.com</w:t>
        </w:r>
      </w:hyperlink>
      <w:r w:rsidRPr="00984E96">
        <w:rPr>
          <w:color w:val="1F3864" w:themeColor="accent1" w:themeShade="80"/>
          <w:sz w:val="18"/>
          <w:szCs w:val="18"/>
          <w:lang w:val="en-US"/>
        </w:rPr>
        <w:t xml:space="preserve"> </w:t>
      </w:r>
    </w:p>
    <w:p w14:paraId="3D53EDD1" w14:textId="794D7B2C" w:rsidR="00573544" w:rsidRPr="00984E96" w:rsidRDefault="00573544" w:rsidP="00573544">
      <w:pPr>
        <w:spacing w:line="276" w:lineRule="auto"/>
        <w:rPr>
          <w:color w:val="1F3864" w:themeColor="accent1" w:themeShade="80"/>
          <w:lang w:val="en-US"/>
        </w:rPr>
      </w:pPr>
    </w:p>
    <w:p w14:paraId="2C7B4491" w14:textId="52CC96BE" w:rsidR="00573544" w:rsidRPr="00984E96" w:rsidRDefault="00573544" w:rsidP="00573544">
      <w:pPr>
        <w:spacing w:line="276" w:lineRule="auto"/>
        <w:rPr>
          <w:b/>
          <w:color w:val="1F3864" w:themeColor="accent1" w:themeShade="80"/>
          <w:sz w:val="16"/>
          <w:szCs w:val="16"/>
          <w:lang w:val="en-US"/>
        </w:rPr>
      </w:pPr>
      <w:r w:rsidRPr="00984E96">
        <w:rPr>
          <w:b/>
          <w:color w:val="1F3864" w:themeColor="accent1" w:themeShade="80"/>
          <w:sz w:val="16"/>
          <w:szCs w:val="16"/>
          <w:lang w:val="en-US"/>
        </w:rPr>
        <w:t xml:space="preserve">Notes to editors: </w:t>
      </w:r>
    </w:p>
    <w:p w14:paraId="4AEBB9AE" w14:textId="37C2BACA" w:rsidR="00573544" w:rsidRPr="00984E96" w:rsidRDefault="00573544" w:rsidP="00573544">
      <w:pPr>
        <w:spacing w:line="276" w:lineRule="auto"/>
        <w:rPr>
          <w:b/>
          <w:color w:val="1F3864" w:themeColor="accent1" w:themeShade="80"/>
          <w:sz w:val="16"/>
          <w:szCs w:val="16"/>
          <w:lang w:val="en-US"/>
        </w:rPr>
      </w:pPr>
      <w:r w:rsidRPr="00984E96">
        <w:rPr>
          <w:b/>
          <w:color w:val="1F3864" w:themeColor="accent1" w:themeShade="80"/>
          <w:sz w:val="16"/>
          <w:szCs w:val="16"/>
          <w:lang w:val="en-US"/>
        </w:rPr>
        <w:t>ABOUT ASHFIELD MEETINGS &amp; EVENTS</w:t>
      </w:r>
    </w:p>
    <w:p w14:paraId="056E7799" w14:textId="4C8E7520" w:rsidR="00573544" w:rsidRDefault="00573544" w:rsidP="00573544">
      <w:pPr>
        <w:spacing w:line="276" w:lineRule="auto"/>
        <w:rPr>
          <w:rFonts w:ascii="Calibri" w:hAnsi="Calibri" w:cs="Calibri"/>
          <w:color w:val="1F3864" w:themeColor="accent1" w:themeShade="80"/>
          <w:sz w:val="16"/>
          <w:szCs w:val="16"/>
          <w:lang w:val="en-US"/>
        </w:rPr>
      </w:pPr>
      <w:r w:rsidRPr="00984E96">
        <w:rPr>
          <w:b/>
          <w:color w:val="1F3864" w:themeColor="accent1" w:themeShade="80"/>
          <w:sz w:val="16"/>
          <w:szCs w:val="16"/>
          <w:lang w:val="en-US"/>
        </w:rPr>
        <w:t>Creating experiences with impact and certainty.</w:t>
      </w:r>
      <w:r w:rsidRPr="00984E96">
        <w:rPr>
          <w:b/>
          <w:color w:val="1F3864" w:themeColor="accent1" w:themeShade="80"/>
          <w:sz w:val="16"/>
          <w:szCs w:val="16"/>
          <w:lang w:val="en-US"/>
        </w:rPr>
        <w:br/>
      </w:r>
      <w:r w:rsidRPr="00984E96">
        <w:rPr>
          <w:color w:val="1F3864" w:themeColor="accent1" w:themeShade="80"/>
          <w:sz w:val="16"/>
          <w:szCs w:val="16"/>
          <w:lang w:val="en-US"/>
        </w:rPr>
        <w:t xml:space="preserve">We are one of the largest events agencies dedicated to the healthcare industry, with unparalleled knowledge of this highly regulated sector. With our expert, in-house creative team, we incorporate the best of traditional and digital channels, providing blended learning journeys and truly </w:t>
      </w:r>
      <w:proofErr w:type="spellStart"/>
      <w:r w:rsidRPr="00984E96">
        <w:rPr>
          <w:color w:val="1F3864" w:themeColor="accent1" w:themeShade="80"/>
          <w:sz w:val="16"/>
          <w:szCs w:val="16"/>
          <w:lang w:val="en-US"/>
        </w:rPr>
        <w:t>personalised</w:t>
      </w:r>
      <w:proofErr w:type="spellEnd"/>
      <w:r w:rsidRPr="00984E96">
        <w:rPr>
          <w:color w:val="1F3864" w:themeColor="accent1" w:themeShade="80"/>
          <w:sz w:val="16"/>
          <w:szCs w:val="16"/>
          <w:lang w:val="en-US"/>
        </w:rPr>
        <w:t xml:space="preserve"> experiences that resonate. The face-</w:t>
      </w:r>
      <w:r w:rsidRPr="00984E96">
        <w:rPr>
          <w:rFonts w:ascii="Calibri" w:hAnsi="Calibri" w:cs="Calibri"/>
          <w:color w:val="1F3864" w:themeColor="accent1" w:themeShade="80"/>
          <w:sz w:val="16"/>
          <w:szCs w:val="16"/>
          <w:lang w:val="en-US"/>
        </w:rPr>
        <w:t xml:space="preserve">to-face, virtual or hybrid meetings we create, lift us from the routine and the ordinary, creating a shared, live experience and energy. </w:t>
      </w:r>
      <w:hyperlink r:id="rId9" w:history="1">
        <w:r w:rsidRPr="00984E96">
          <w:rPr>
            <w:rStyle w:val="Hyperlink"/>
            <w:rFonts w:ascii="Calibri" w:hAnsi="Calibri" w:cs="Calibri"/>
            <w:color w:val="1F3864" w:themeColor="accent1" w:themeShade="80"/>
            <w:sz w:val="16"/>
            <w:szCs w:val="16"/>
            <w:lang w:val="en-US"/>
          </w:rPr>
          <w:t>www.ashfieldmeetings.com </w:t>
        </w:r>
      </w:hyperlink>
      <w:r w:rsidRPr="00984E96">
        <w:rPr>
          <w:rFonts w:ascii="Calibri" w:hAnsi="Calibri" w:cs="Calibri"/>
          <w:color w:val="1F3864" w:themeColor="accent1" w:themeShade="80"/>
          <w:sz w:val="16"/>
          <w:szCs w:val="16"/>
          <w:lang w:val="en-US"/>
        </w:rPr>
        <w:t xml:space="preserve"> </w:t>
      </w:r>
    </w:p>
    <w:p w14:paraId="10302951" w14:textId="77777777" w:rsidR="00463BD0" w:rsidRPr="00984E96" w:rsidRDefault="00463BD0" w:rsidP="00573544">
      <w:pPr>
        <w:spacing w:line="276" w:lineRule="auto"/>
        <w:rPr>
          <w:rFonts w:ascii="Calibri" w:hAnsi="Calibri" w:cs="Calibri"/>
          <w:color w:val="1F3864" w:themeColor="accent1" w:themeShade="80"/>
          <w:sz w:val="16"/>
          <w:szCs w:val="16"/>
          <w:lang w:val="en-US"/>
        </w:rPr>
      </w:pPr>
    </w:p>
    <w:p w14:paraId="44AFE73E" w14:textId="55287A38" w:rsidR="00573544" w:rsidRPr="00984E96" w:rsidRDefault="00573544" w:rsidP="00573544">
      <w:pPr>
        <w:spacing w:line="276" w:lineRule="auto"/>
        <w:rPr>
          <w:b/>
          <w:color w:val="1F3864" w:themeColor="accent1" w:themeShade="80"/>
          <w:sz w:val="16"/>
          <w:szCs w:val="16"/>
          <w:lang w:val="en-US"/>
        </w:rPr>
      </w:pPr>
      <w:r w:rsidRPr="00984E96">
        <w:rPr>
          <w:b/>
          <w:color w:val="1F3864" w:themeColor="accent1" w:themeShade="80"/>
          <w:sz w:val="16"/>
          <w:szCs w:val="16"/>
          <w:lang w:val="en-US"/>
        </w:rPr>
        <w:t>ABOUT</w:t>
      </w:r>
      <w:proofErr w:type="gramStart"/>
      <w:r w:rsidRPr="00984E96">
        <w:rPr>
          <w:b/>
          <w:color w:val="1F3864" w:themeColor="accent1" w:themeShade="80"/>
          <w:sz w:val="16"/>
          <w:szCs w:val="16"/>
          <w:lang w:val="en-US"/>
        </w:rPr>
        <w:t>  IPCAA</w:t>
      </w:r>
      <w:proofErr w:type="gramEnd"/>
    </w:p>
    <w:p w14:paraId="5DA403A4" w14:textId="2B471189" w:rsidR="00573544" w:rsidRPr="00984E96" w:rsidRDefault="00573544" w:rsidP="00573544">
      <w:pPr>
        <w:spacing w:line="276" w:lineRule="auto"/>
        <w:rPr>
          <w:b/>
          <w:color w:val="1F3864" w:themeColor="accent1" w:themeShade="80"/>
          <w:sz w:val="16"/>
          <w:szCs w:val="16"/>
          <w:lang w:val="en-US"/>
        </w:rPr>
      </w:pPr>
      <w:r w:rsidRPr="00984E96">
        <w:rPr>
          <w:rFonts w:ascii="Calibri" w:hAnsi="Calibri" w:cs="Calibri"/>
          <w:color w:val="1F3864" w:themeColor="accent1" w:themeShade="80"/>
          <w:sz w:val="16"/>
          <w:szCs w:val="16"/>
          <w:lang w:val="en-US"/>
        </w:rPr>
        <w:t xml:space="preserve">IPCAA’s mission is to ensure the most beneficial outcome for all parties involved in medical congresses, through the development of common and consistent congress policies and through </w:t>
      </w:r>
      <w:proofErr w:type="spellStart"/>
      <w:r w:rsidRPr="00984E96">
        <w:rPr>
          <w:rFonts w:ascii="Calibri" w:hAnsi="Calibri" w:cs="Calibri"/>
          <w:color w:val="1F3864" w:themeColor="accent1" w:themeShade="80"/>
          <w:sz w:val="16"/>
          <w:szCs w:val="16"/>
          <w:lang w:val="en-US"/>
        </w:rPr>
        <w:t>recognised</w:t>
      </w:r>
      <w:proofErr w:type="spellEnd"/>
      <w:r w:rsidRPr="00984E96">
        <w:rPr>
          <w:rFonts w:ascii="Calibri" w:hAnsi="Calibri" w:cs="Calibri"/>
          <w:color w:val="1F3864" w:themeColor="accent1" w:themeShade="80"/>
          <w:sz w:val="16"/>
          <w:szCs w:val="16"/>
          <w:lang w:val="en-US"/>
        </w:rPr>
        <w:t xml:space="preserve"> partnerships with medical societies. IPCAA also facilitates and </w:t>
      </w:r>
      <w:proofErr w:type="spellStart"/>
      <w:r w:rsidRPr="00984E96">
        <w:rPr>
          <w:rFonts w:ascii="Calibri" w:hAnsi="Calibri" w:cs="Calibri"/>
          <w:color w:val="1F3864" w:themeColor="accent1" w:themeShade="80"/>
          <w:sz w:val="16"/>
          <w:szCs w:val="16"/>
          <w:lang w:val="en-US"/>
        </w:rPr>
        <w:t>organises</w:t>
      </w:r>
      <w:proofErr w:type="spellEnd"/>
      <w:r w:rsidRPr="00984E96">
        <w:rPr>
          <w:rFonts w:ascii="Calibri" w:hAnsi="Calibri" w:cs="Calibri"/>
          <w:color w:val="1F3864" w:themeColor="accent1" w:themeShade="80"/>
          <w:sz w:val="16"/>
          <w:szCs w:val="16"/>
          <w:lang w:val="en-US"/>
        </w:rPr>
        <w:t xml:space="preserve"> platforms for discussion and education of topics amongst relevant meetings industry stakeholders and contributes to improve the understanding of topics such as compliance and transparency. </w:t>
      </w:r>
      <w:hyperlink r:id="rId10" w:history="1">
        <w:r w:rsidRPr="00984E96">
          <w:rPr>
            <w:rStyle w:val="Hyperlink"/>
            <w:rFonts w:ascii="Calibri" w:hAnsi="Calibri" w:cs="Calibri"/>
            <w:color w:val="1F3864" w:themeColor="accent1" w:themeShade="80"/>
            <w:sz w:val="16"/>
            <w:szCs w:val="16"/>
            <w:lang w:val="en-US"/>
          </w:rPr>
          <w:t>www.ipcaa.org</w:t>
        </w:r>
      </w:hyperlink>
    </w:p>
    <w:sectPr w:rsidR="00573544" w:rsidRPr="00984E96" w:rsidSect="00463BD0">
      <w:headerReference w:type="default" r:id="rId11"/>
      <w:footerReference w:type="default" r:id="rId12"/>
      <w:pgSz w:w="11900" w:h="16840"/>
      <w:pgMar w:top="1440" w:right="1440" w:bottom="1134" w:left="1156" w:header="0"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807F5" w14:textId="77777777" w:rsidR="00534FD8" w:rsidRDefault="00534FD8" w:rsidP="00C60EF8">
      <w:r>
        <w:separator/>
      </w:r>
    </w:p>
  </w:endnote>
  <w:endnote w:type="continuationSeparator" w:id="0">
    <w:p w14:paraId="5BAB0787" w14:textId="77777777" w:rsidR="00534FD8" w:rsidRDefault="00534FD8" w:rsidP="00C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6688" w14:textId="77777777" w:rsidR="00C60EF8" w:rsidRDefault="00C60EF8" w:rsidP="00C60EF8">
    <w:pPr>
      <w:pStyle w:val="Footer"/>
      <w:ind w:left="-1134"/>
    </w:pPr>
    <w:r>
      <w:rPr>
        <w:noProof/>
        <w:lang w:eastAsia="en-GB"/>
      </w:rPr>
      <w:drawing>
        <wp:inline distT="0" distB="0" distL="0" distR="0" wp14:anchorId="795DC090" wp14:editId="1CB146BB">
          <wp:extent cx="7543946" cy="1648460"/>
          <wp:effectExtent l="0" t="0" r="0" b="2540"/>
          <wp:docPr id="6" name="Picture 6"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8788" cy="16691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1D3A8" w14:textId="77777777" w:rsidR="00534FD8" w:rsidRDefault="00534FD8" w:rsidP="00C60EF8">
      <w:r>
        <w:separator/>
      </w:r>
    </w:p>
  </w:footnote>
  <w:footnote w:type="continuationSeparator" w:id="0">
    <w:p w14:paraId="203CCC1E" w14:textId="77777777" w:rsidR="00534FD8" w:rsidRDefault="00534FD8" w:rsidP="00C6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BF0F" w14:textId="77777777" w:rsidR="00C60EF8" w:rsidRDefault="00C60EF8" w:rsidP="00C60EF8">
    <w:pPr>
      <w:pStyle w:val="Header"/>
      <w:ind w:left="-1440" w:right="-1440"/>
    </w:pPr>
    <w:r>
      <w:rPr>
        <w:noProof/>
        <w:lang w:eastAsia="en-GB"/>
      </w:rPr>
      <w:drawing>
        <wp:inline distT="0" distB="0" distL="0" distR="0" wp14:anchorId="5B339444" wp14:editId="12AC75AC">
          <wp:extent cx="7877832" cy="123132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77832" cy="1231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F8"/>
    <w:rsid w:val="001A72EE"/>
    <w:rsid w:val="00200B14"/>
    <w:rsid w:val="002C5B82"/>
    <w:rsid w:val="0044513B"/>
    <w:rsid w:val="00463BD0"/>
    <w:rsid w:val="004D07E7"/>
    <w:rsid w:val="004D2C46"/>
    <w:rsid w:val="00534FD8"/>
    <w:rsid w:val="00573544"/>
    <w:rsid w:val="006307E5"/>
    <w:rsid w:val="0074793A"/>
    <w:rsid w:val="007F18E5"/>
    <w:rsid w:val="00842A9F"/>
    <w:rsid w:val="00855738"/>
    <w:rsid w:val="00876FC1"/>
    <w:rsid w:val="0091076C"/>
    <w:rsid w:val="00984E96"/>
    <w:rsid w:val="00A134F8"/>
    <w:rsid w:val="00A26131"/>
    <w:rsid w:val="00AA330E"/>
    <w:rsid w:val="00B345F4"/>
    <w:rsid w:val="00BD475B"/>
    <w:rsid w:val="00C263E3"/>
    <w:rsid w:val="00C60EF8"/>
    <w:rsid w:val="00DE5B60"/>
    <w:rsid w:val="00E8744A"/>
    <w:rsid w:val="00F9491E"/>
    <w:rsid w:val="00FC0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357F"/>
  <w15:chartTrackingRefBased/>
  <w15:docId w15:val="{9B2EB6BB-9C24-9549-A4B3-7815B82A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EF8"/>
    <w:pPr>
      <w:tabs>
        <w:tab w:val="center" w:pos="4680"/>
        <w:tab w:val="right" w:pos="9360"/>
      </w:tabs>
    </w:pPr>
  </w:style>
  <w:style w:type="character" w:customStyle="1" w:styleId="HeaderChar">
    <w:name w:val="Header Char"/>
    <w:basedOn w:val="DefaultParagraphFont"/>
    <w:link w:val="Header"/>
    <w:uiPriority w:val="99"/>
    <w:rsid w:val="00C60EF8"/>
  </w:style>
  <w:style w:type="paragraph" w:styleId="Footer">
    <w:name w:val="footer"/>
    <w:basedOn w:val="Normal"/>
    <w:link w:val="FooterChar"/>
    <w:uiPriority w:val="99"/>
    <w:unhideWhenUsed/>
    <w:rsid w:val="00C60EF8"/>
    <w:pPr>
      <w:tabs>
        <w:tab w:val="center" w:pos="4680"/>
        <w:tab w:val="right" w:pos="9360"/>
      </w:tabs>
    </w:pPr>
  </w:style>
  <w:style w:type="character" w:customStyle="1" w:styleId="FooterChar">
    <w:name w:val="Footer Char"/>
    <w:basedOn w:val="DefaultParagraphFont"/>
    <w:link w:val="Footer"/>
    <w:uiPriority w:val="99"/>
    <w:rsid w:val="00C60EF8"/>
  </w:style>
  <w:style w:type="character" w:styleId="Hyperlink">
    <w:name w:val="Hyperlink"/>
    <w:basedOn w:val="DefaultParagraphFont"/>
    <w:uiPriority w:val="99"/>
    <w:unhideWhenUsed/>
    <w:rsid w:val="00A134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940317">
      <w:bodyDiv w:val="1"/>
      <w:marLeft w:val="0"/>
      <w:marRight w:val="0"/>
      <w:marTop w:val="0"/>
      <w:marBottom w:val="0"/>
      <w:divBdr>
        <w:top w:val="none" w:sz="0" w:space="0" w:color="auto"/>
        <w:left w:val="none" w:sz="0" w:space="0" w:color="auto"/>
        <w:bottom w:val="none" w:sz="0" w:space="0" w:color="auto"/>
        <w:right w:val="none" w:sz="0" w:space="0" w:color="auto"/>
      </w:divBdr>
      <w:divsChild>
        <w:div w:id="700205608">
          <w:marLeft w:val="274"/>
          <w:marRight w:val="0"/>
          <w:marTop w:val="0"/>
          <w:marBottom w:val="0"/>
          <w:divBdr>
            <w:top w:val="none" w:sz="0" w:space="0" w:color="auto"/>
            <w:left w:val="none" w:sz="0" w:space="0" w:color="auto"/>
            <w:bottom w:val="none" w:sz="0" w:space="0" w:color="auto"/>
            <w:right w:val="none" w:sz="0" w:space="0" w:color="auto"/>
          </w:divBdr>
        </w:div>
        <w:div w:id="1917782023">
          <w:marLeft w:val="274"/>
          <w:marRight w:val="0"/>
          <w:marTop w:val="0"/>
          <w:marBottom w:val="0"/>
          <w:divBdr>
            <w:top w:val="none" w:sz="0" w:space="0" w:color="auto"/>
            <w:left w:val="none" w:sz="0" w:space="0" w:color="auto"/>
            <w:bottom w:val="none" w:sz="0" w:space="0" w:color="auto"/>
            <w:right w:val="none" w:sz="0" w:space="0" w:color="auto"/>
          </w:divBdr>
        </w:div>
        <w:div w:id="1595354426">
          <w:marLeft w:val="274"/>
          <w:marRight w:val="0"/>
          <w:marTop w:val="0"/>
          <w:marBottom w:val="0"/>
          <w:divBdr>
            <w:top w:val="none" w:sz="0" w:space="0" w:color="auto"/>
            <w:left w:val="none" w:sz="0" w:space="0" w:color="auto"/>
            <w:bottom w:val="none" w:sz="0" w:space="0" w:color="auto"/>
            <w:right w:val="none" w:sz="0" w:space="0" w:color="auto"/>
          </w:divBdr>
        </w:div>
        <w:div w:id="1380669064">
          <w:marLeft w:val="274"/>
          <w:marRight w:val="0"/>
          <w:marTop w:val="0"/>
          <w:marBottom w:val="0"/>
          <w:divBdr>
            <w:top w:val="none" w:sz="0" w:space="0" w:color="auto"/>
            <w:left w:val="none" w:sz="0" w:space="0" w:color="auto"/>
            <w:bottom w:val="none" w:sz="0" w:space="0" w:color="auto"/>
            <w:right w:val="none" w:sz="0" w:space="0" w:color="auto"/>
          </w:divBdr>
        </w:div>
        <w:div w:id="1890915648">
          <w:marLeft w:val="274"/>
          <w:marRight w:val="0"/>
          <w:marTop w:val="0"/>
          <w:marBottom w:val="0"/>
          <w:divBdr>
            <w:top w:val="none" w:sz="0" w:space="0" w:color="auto"/>
            <w:left w:val="none" w:sz="0" w:space="0" w:color="auto"/>
            <w:bottom w:val="none" w:sz="0" w:space="0" w:color="auto"/>
            <w:right w:val="none" w:sz="0" w:space="0" w:color="auto"/>
          </w:divBdr>
        </w:div>
        <w:div w:id="1793592907">
          <w:marLeft w:val="274"/>
          <w:marRight w:val="0"/>
          <w:marTop w:val="0"/>
          <w:marBottom w:val="0"/>
          <w:divBdr>
            <w:top w:val="none" w:sz="0" w:space="0" w:color="auto"/>
            <w:left w:val="none" w:sz="0" w:space="0" w:color="auto"/>
            <w:bottom w:val="none" w:sz="0" w:space="0" w:color="auto"/>
            <w:right w:val="none" w:sz="0" w:space="0" w:color="auto"/>
          </w:divBdr>
        </w:div>
        <w:div w:id="1960985756">
          <w:marLeft w:val="274"/>
          <w:marRight w:val="0"/>
          <w:marTop w:val="0"/>
          <w:marBottom w:val="0"/>
          <w:divBdr>
            <w:top w:val="none" w:sz="0" w:space="0" w:color="auto"/>
            <w:left w:val="none" w:sz="0" w:space="0" w:color="auto"/>
            <w:bottom w:val="none" w:sz="0" w:space="0" w:color="auto"/>
            <w:right w:val="none" w:sz="0" w:space="0" w:color="auto"/>
          </w:divBdr>
        </w:div>
      </w:divsChild>
    </w:div>
    <w:div w:id="668288294">
      <w:bodyDiv w:val="1"/>
      <w:marLeft w:val="0"/>
      <w:marRight w:val="0"/>
      <w:marTop w:val="0"/>
      <w:marBottom w:val="0"/>
      <w:divBdr>
        <w:top w:val="none" w:sz="0" w:space="0" w:color="auto"/>
        <w:left w:val="none" w:sz="0" w:space="0" w:color="auto"/>
        <w:bottom w:val="none" w:sz="0" w:space="0" w:color="auto"/>
        <w:right w:val="none" w:sz="0" w:space="0" w:color="auto"/>
      </w:divBdr>
    </w:div>
    <w:div w:id="1527989376">
      <w:bodyDiv w:val="1"/>
      <w:marLeft w:val="0"/>
      <w:marRight w:val="0"/>
      <w:marTop w:val="0"/>
      <w:marBottom w:val="0"/>
      <w:divBdr>
        <w:top w:val="none" w:sz="0" w:space="0" w:color="auto"/>
        <w:left w:val="none" w:sz="0" w:space="0" w:color="auto"/>
        <w:bottom w:val="none" w:sz="0" w:space="0" w:color="auto"/>
        <w:right w:val="none" w:sz="0" w:space="0" w:color="auto"/>
      </w:divBdr>
    </w:div>
    <w:div w:id="1661888597">
      <w:bodyDiv w:val="1"/>
      <w:marLeft w:val="0"/>
      <w:marRight w:val="0"/>
      <w:marTop w:val="0"/>
      <w:marBottom w:val="0"/>
      <w:divBdr>
        <w:top w:val="none" w:sz="0" w:space="0" w:color="auto"/>
        <w:left w:val="none" w:sz="0" w:space="0" w:color="auto"/>
        <w:bottom w:val="none" w:sz="0" w:space="0" w:color="auto"/>
        <w:right w:val="none" w:sz="0" w:space="0" w:color="auto"/>
      </w:divBdr>
    </w:div>
    <w:div w:id="1698920665">
      <w:bodyDiv w:val="1"/>
      <w:marLeft w:val="0"/>
      <w:marRight w:val="0"/>
      <w:marTop w:val="0"/>
      <w:marBottom w:val="0"/>
      <w:divBdr>
        <w:top w:val="none" w:sz="0" w:space="0" w:color="auto"/>
        <w:left w:val="none" w:sz="0" w:space="0" w:color="auto"/>
        <w:bottom w:val="none" w:sz="0" w:space="0" w:color="auto"/>
        <w:right w:val="none" w:sz="0" w:space="0" w:color="auto"/>
      </w:divBdr>
    </w:div>
    <w:div w:id="1885020501">
      <w:bodyDiv w:val="1"/>
      <w:marLeft w:val="0"/>
      <w:marRight w:val="0"/>
      <w:marTop w:val="0"/>
      <w:marBottom w:val="0"/>
      <w:divBdr>
        <w:top w:val="none" w:sz="0" w:space="0" w:color="auto"/>
        <w:left w:val="none" w:sz="0" w:space="0" w:color="auto"/>
        <w:bottom w:val="none" w:sz="0" w:space="0" w:color="auto"/>
        <w:right w:val="none" w:sz="0" w:space="0" w:color="auto"/>
      </w:divBdr>
    </w:div>
    <w:div w:id="19772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geeson@ashfieldhealthcar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art.ashfieldmeetings.com/acton/fs/blocks/showLandingPage/a/36531/p/p-0024/t/page/fm/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fieldmeeting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otect-eu.mimecast.com/s/AcVFC8P4u1006Khyslg3?domain=start.ashfieldmeetings.com" TargetMode="External"/><Relationship Id="rId4" Type="http://schemas.openxmlformats.org/officeDocument/2006/relationships/footnotes" Target="footnotes.xml"/><Relationship Id="rId9" Type="http://schemas.openxmlformats.org/officeDocument/2006/relationships/hyperlink" Target="https://protect-eu.mimecast.com/s/vOWzC7N4TlKKAJhP6nHs?domain=start.ashfieldmeeting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Smallwood</dc:creator>
  <cp:keywords/>
  <dc:description/>
  <cp:lastModifiedBy>Fiona Geeson</cp:lastModifiedBy>
  <cp:revision>5</cp:revision>
  <dcterms:created xsi:type="dcterms:W3CDTF">2020-10-07T13:00:00Z</dcterms:created>
  <dcterms:modified xsi:type="dcterms:W3CDTF">2020-10-09T09:39:00Z</dcterms:modified>
</cp:coreProperties>
</file>